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Pr="009826AB" w:rsidRDefault="00CB0520" w:rsidP="00CB0520">
      <w:pPr>
        <w:jc w:val="center"/>
        <w:rPr>
          <w:rFonts w:ascii="Times New Roman" w:hAnsi="Times New Roman"/>
          <w:sz w:val="24"/>
          <w:szCs w:val="22"/>
        </w:rPr>
      </w:pPr>
      <w:r w:rsidRPr="009826AB">
        <w:rPr>
          <w:rFonts w:ascii="Times New Roman" w:hAnsi="Times New Roman"/>
          <w:sz w:val="24"/>
        </w:rPr>
        <w:t>SK</w:t>
      </w:r>
    </w:p>
    <w:p w14:paraId="2D00CB42" w14:textId="77777777" w:rsidR="00CB0520" w:rsidRPr="009826AB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9826AB" w:rsidRDefault="009C5DD6" w:rsidP="009C5DD6">
      <w:pPr>
        <w:jc w:val="center"/>
        <w:rPr>
          <w:rFonts w:ascii="Times New Roman" w:hAnsi="Times New Roman"/>
          <w:sz w:val="24"/>
        </w:rPr>
      </w:pPr>
      <w:r w:rsidRPr="009826AB">
        <w:rPr>
          <w:rFonts w:ascii="Times New Roman" w:hAnsi="Times New Roman"/>
          <w:sz w:val="24"/>
        </w:rPr>
        <w:t>PRÍLOHA II</w:t>
      </w:r>
    </w:p>
    <w:p w14:paraId="03895EA2" w14:textId="77777777" w:rsidR="009C5DD6" w:rsidRPr="009826AB" w:rsidRDefault="009C5DD6" w:rsidP="009C5DD6">
      <w:pPr>
        <w:jc w:val="center"/>
        <w:rPr>
          <w:rFonts w:ascii="Times New Roman" w:hAnsi="Times New Roman"/>
          <w:sz w:val="24"/>
        </w:rPr>
      </w:pPr>
      <w:r w:rsidRPr="009826AB">
        <w:rPr>
          <w:rFonts w:ascii="Times New Roman" w:hAnsi="Times New Roman"/>
          <w:sz w:val="24"/>
        </w:rPr>
        <w:t>„PRÍLOHA II</w:t>
      </w:r>
    </w:p>
    <w:p w14:paraId="480031C9" w14:textId="77777777" w:rsidR="009C5DD6" w:rsidRPr="009826AB" w:rsidRDefault="009C5DD6" w:rsidP="009C5DD6">
      <w:pPr>
        <w:jc w:val="center"/>
        <w:rPr>
          <w:rFonts w:ascii="Times New Roman" w:hAnsi="Times New Roman"/>
          <w:b/>
          <w:sz w:val="24"/>
        </w:rPr>
      </w:pPr>
      <w:r w:rsidRPr="009826AB">
        <w:rPr>
          <w:rFonts w:ascii="Times New Roman" w:hAnsi="Times New Roman"/>
          <w:b/>
          <w:sz w:val="24"/>
        </w:rPr>
        <w:t>POKYNY NA VYKAZOVANIE VLASTNÝCH ZDROJOV A POŽIADAVIEK NA VLASTNÉ ZDROJE</w:t>
      </w:r>
    </w:p>
    <w:p w14:paraId="08E08E50" w14:textId="77777777" w:rsidR="00EE75F2" w:rsidRPr="009826AB" w:rsidRDefault="00EE75F2"/>
    <w:p w14:paraId="29C05932" w14:textId="7194A2B7" w:rsidR="00925646" w:rsidRPr="009826AB" w:rsidRDefault="00FA21C6" w:rsidP="0092564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9826AB">
        <w:rPr>
          <w:rStyle w:val="InstructionsTabelleText"/>
          <w:rFonts w:ascii="Times New Roman" w:hAnsi="Times New Roman"/>
          <w:b/>
          <w:sz w:val="24"/>
          <w:u w:val="single"/>
        </w:rPr>
        <w:t>ČASŤ II: POKYNY TÝKAJÚCE SA VZOROV</w:t>
      </w:r>
    </w:p>
    <w:p w14:paraId="1CDE2612" w14:textId="77777777" w:rsidR="009826AB" w:rsidRDefault="009826AB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7B580897" w14:textId="4FDF8965" w:rsidR="00736637" w:rsidRPr="009826AB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9826AB">
        <w:rPr>
          <w:rStyle w:val="InstructionsTabelleText"/>
          <w:rFonts w:ascii="Times New Roman" w:hAnsi="Times New Roman"/>
          <w:sz w:val="24"/>
        </w:rPr>
        <w:t>(…)</w:t>
      </w:r>
    </w:p>
    <w:p w14:paraId="532AAD9A" w14:textId="77777777" w:rsidR="00925646" w:rsidRPr="009826AB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10415035"/>
      <w:bookmarkStart w:id="1" w:name="_Toc360188372"/>
      <w:bookmarkStart w:id="2" w:name="_Toc473560923"/>
      <w:bookmarkStart w:id="3" w:name="_Toc151714430"/>
      <w:r w:rsidRPr="009826AB">
        <w:rPr>
          <w:rFonts w:ascii="Times New Roman" w:hAnsi="Times New Roman"/>
          <w:sz w:val="24"/>
          <w:u w:val="none"/>
        </w:rPr>
        <w:t>3.6.</w:t>
      </w:r>
      <w:r w:rsidRPr="009826AB">
        <w:rPr>
          <w:u w:val="none"/>
        </w:rPr>
        <w:tab/>
      </w:r>
      <w:r w:rsidRPr="009826AB">
        <w:rPr>
          <w:rFonts w:ascii="Times New Roman" w:hAnsi="Times New Roman"/>
          <w:sz w:val="24"/>
        </w:rPr>
        <w:t>C 11.00 – Riziko vyrovnania/dodania</w:t>
      </w:r>
      <w:bookmarkEnd w:id="0"/>
      <w:bookmarkEnd w:id="1"/>
      <w:r w:rsidRPr="009826AB">
        <w:rPr>
          <w:rFonts w:ascii="Times New Roman" w:hAnsi="Times New Roman"/>
          <w:sz w:val="24"/>
        </w:rPr>
        <w:t xml:space="preserve"> (CR SETT)</w:t>
      </w:r>
      <w:bookmarkEnd w:id="2"/>
      <w:bookmarkEnd w:id="3"/>
    </w:p>
    <w:p w14:paraId="2752D001" w14:textId="77777777" w:rsidR="00925646" w:rsidRPr="009826AB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 w:rsidRPr="009826AB">
        <w:rPr>
          <w:rFonts w:ascii="Times New Roman" w:hAnsi="Times New Roman"/>
          <w:sz w:val="24"/>
          <w:u w:val="none"/>
        </w:rPr>
        <w:t>3.6.1.</w:t>
      </w:r>
      <w:r w:rsidRPr="009826AB">
        <w:rPr>
          <w:u w:val="none"/>
        </w:rPr>
        <w:tab/>
      </w:r>
      <w:r w:rsidRPr="009826AB">
        <w:rPr>
          <w:rFonts w:ascii="Times New Roman" w:hAnsi="Times New Roman"/>
          <w:sz w:val="24"/>
        </w:rPr>
        <w:t>Všeobecné poznámky</w:t>
      </w:r>
      <w:bookmarkEnd w:id="4"/>
      <w:bookmarkEnd w:id="5"/>
      <w:bookmarkEnd w:id="6"/>
      <w:bookmarkEnd w:id="7"/>
      <w:bookmarkEnd w:id="8"/>
      <w:bookmarkEnd w:id="9"/>
    </w:p>
    <w:p w14:paraId="5584136A" w14:textId="7510F5CB" w:rsid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99</w:t>
      </w:r>
      <w:r w:rsidRPr="009826AB">
        <w:fldChar w:fldCharType="end"/>
      </w:r>
      <w:r w:rsidRPr="009826AB">
        <w:t>.</w:t>
      </w:r>
      <w:r w:rsidRPr="009826AB">
        <w:tab/>
        <w:t>V tomto vzore sa vyžadujú informácie</w:t>
      </w:r>
      <w:r w:rsidR="009826AB">
        <w:t xml:space="preserve"> o </w:t>
      </w:r>
      <w:r w:rsidRPr="009826AB">
        <w:t>transakciách</w:t>
      </w:r>
      <w:r w:rsidR="009826AB">
        <w:t xml:space="preserve"> v </w:t>
      </w:r>
      <w:r w:rsidRPr="009826AB">
        <w:t>obchodnej</w:t>
      </w:r>
      <w:r w:rsidR="009826AB">
        <w:t xml:space="preserve"> i </w:t>
      </w:r>
      <w:r w:rsidRPr="009826AB">
        <w:t>neobchodnej knihe, ktoré sú nevyrovnané po dátume ich riadneho dodania,</w:t>
      </w:r>
      <w:r w:rsidR="009826AB">
        <w:t xml:space="preserve"> a </w:t>
      </w:r>
      <w:r w:rsidRPr="009826AB">
        <w:t>ich zodpovedajúce požiadavky na vlastné zdroje pre riziko vyrovnania podľa článku 92 ods. 3 písm. c) bodu ii)</w:t>
      </w:r>
      <w:r w:rsidR="009826AB">
        <w:t xml:space="preserve"> a </w:t>
      </w:r>
      <w:r w:rsidRPr="009826AB">
        <w:t>článku 378 nariadenia (EÚ) č. 575/2013</w:t>
      </w:r>
      <w:r w:rsidR="009826AB">
        <w:t>.</w:t>
      </w:r>
    </w:p>
    <w:p w14:paraId="0DB06D8C" w14:textId="25835E08" w:rsid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100</w:t>
      </w:r>
      <w:r w:rsidRPr="009826AB">
        <w:fldChar w:fldCharType="end"/>
      </w:r>
      <w:r w:rsidRPr="009826AB">
        <w:t>.</w:t>
      </w:r>
      <w:r w:rsidRPr="009826AB">
        <w:tab/>
        <w:t>Inštitúcie vo vzore CR SETT vykazujú informácie</w:t>
      </w:r>
      <w:r w:rsidR="009826AB">
        <w:t xml:space="preserve"> o </w:t>
      </w:r>
      <w:r w:rsidRPr="009826AB">
        <w:t>riziku vyrovnania/dodania</w:t>
      </w:r>
      <w:r w:rsidR="009826AB">
        <w:t xml:space="preserve"> v </w:t>
      </w:r>
      <w:r w:rsidRPr="009826AB">
        <w:t>spojení</w:t>
      </w:r>
      <w:r w:rsidR="009826AB">
        <w:t xml:space="preserve"> s </w:t>
      </w:r>
      <w:r w:rsidRPr="009826AB">
        <w:t>dlhovými nástrojmi, kapitálovými cennými papiermi, cudzími menami</w:t>
      </w:r>
      <w:r w:rsidR="009826AB">
        <w:t xml:space="preserve"> a </w:t>
      </w:r>
      <w:r w:rsidRPr="009826AB">
        <w:t>komoditami držanými</w:t>
      </w:r>
      <w:r w:rsidR="009826AB">
        <w:t xml:space="preserve"> v </w:t>
      </w:r>
      <w:r w:rsidRPr="009826AB">
        <w:t>ich obchodnej alebo neobchodnej knihe</w:t>
      </w:r>
      <w:r w:rsidR="009826AB">
        <w:t>.</w:t>
      </w:r>
    </w:p>
    <w:p w14:paraId="1F6DAE78" w14:textId="32D15AF4" w:rsidR="00925646" w:rsidRP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101</w:t>
      </w:r>
      <w:r w:rsidRPr="009826AB">
        <w:fldChar w:fldCharType="end"/>
      </w:r>
      <w:r w:rsidRPr="009826AB">
        <w:t>.</w:t>
      </w:r>
      <w:r w:rsidRPr="009826AB">
        <w:tab/>
        <w:t>V súlade</w:t>
      </w:r>
      <w:r w:rsidR="009826AB">
        <w:t xml:space="preserve"> s </w:t>
      </w:r>
      <w:r w:rsidRPr="009826AB">
        <w:t>článkom 378 nariadenia (EÚ) č. 575/2013 repo transakcie, pôžičky</w:t>
      </w:r>
      <w:r w:rsidR="009826AB">
        <w:t xml:space="preserve"> a </w:t>
      </w:r>
      <w:r w:rsidRPr="009826AB">
        <w:t>výpožičky cenných papierov alebo komodít</w:t>
      </w:r>
      <w:r w:rsidR="009826AB">
        <w:t xml:space="preserve"> v </w:t>
      </w:r>
      <w:r w:rsidRPr="009826AB">
        <w:t>spojení</w:t>
      </w:r>
      <w:r w:rsidR="009826AB">
        <w:t xml:space="preserve"> s </w:t>
      </w:r>
      <w:r w:rsidRPr="009826AB">
        <w:t>dlhovými nástrojmi, kapitálovými cennými papiermi, cudzími menami</w:t>
      </w:r>
      <w:r w:rsidR="009826AB">
        <w:t xml:space="preserve"> a </w:t>
      </w:r>
      <w:r w:rsidRPr="009826AB">
        <w:t>komoditami nepodliehajú požiadavkám na vlastné zdroje pre riziko vyrovnania/dodania. Treba však poznamenať, že deriváty</w:t>
      </w:r>
      <w:r w:rsidR="009826AB">
        <w:t xml:space="preserve"> a </w:t>
      </w:r>
      <w:r w:rsidRPr="009826AB">
        <w:t>transakcie</w:t>
      </w:r>
      <w:r w:rsidR="009826AB">
        <w:t xml:space="preserve"> s </w:t>
      </w:r>
      <w:r w:rsidRPr="009826AB">
        <w:t>dlhou dobou vyrovnania, ktoré nie sú vyrovnané po riadnom dátume ich dodania, podliehajú požiadavkám na vlastné zdroje pre riziko vyrovnania/dodania, ako sa stanovuje</w:t>
      </w:r>
      <w:r w:rsidR="009826AB">
        <w:t xml:space="preserve"> v </w:t>
      </w:r>
      <w:r w:rsidRPr="009826AB">
        <w:t>článku 378 nariadenia (EÚ) č. 575/2013.</w:t>
      </w:r>
    </w:p>
    <w:p w14:paraId="4BF43FB6" w14:textId="6E4444FB" w:rsid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102</w:t>
      </w:r>
      <w:r w:rsidRPr="009826AB">
        <w:fldChar w:fldCharType="end"/>
      </w:r>
      <w:r w:rsidRPr="009826AB">
        <w:t>.</w:t>
      </w:r>
      <w:r w:rsidRPr="009826AB">
        <w:tab/>
        <w:t>V prípade transakcií, ktoré nie sú vyrovnané po riadnom dátume ich dodania, inštitúcie vypočítajú cenový rozdiel, ktorý sa na ne uplatňuje. Ide</w:t>
      </w:r>
      <w:r w:rsidR="009826AB">
        <w:t xml:space="preserve"> o </w:t>
      </w:r>
      <w:r w:rsidRPr="009826AB">
        <w:t>rozdiel medzi dohodnutou cenou vyrovnania za príslušný dlhový nástroj, kapitálové cenné papiere, cudziu menu alebo komoditu</w:t>
      </w:r>
      <w:r w:rsidR="009826AB">
        <w:t xml:space="preserve"> a </w:t>
      </w:r>
      <w:r w:rsidRPr="009826AB">
        <w:t>jeho súčasnou trhovou hodnotou, pričom rozdiel by mohol pre inštitúciu znamenať stratu</w:t>
      </w:r>
      <w:r w:rsidR="009826AB">
        <w:t>.</w:t>
      </w:r>
    </w:p>
    <w:p w14:paraId="7DB9BE93" w14:textId="2CDDF5B4" w:rsidR="00925646" w:rsidRP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103</w:t>
      </w:r>
      <w:r w:rsidRPr="009826AB">
        <w:fldChar w:fldCharType="end"/>
      </w:r>
      <w:r w:rsidRPr="009826AB">
        <w:t>.</w:t>
      </w:r>
      <w:r w:rsidRPr="009826AB">
        <w:tab/>
        <w:t>Inštitúcie na určenie svojich príslušných požiadaviek na vlastné zdroje vynásobia tento rozdiel príslušným koeficientom uvedeným</w:t>
      </w:r>
      <w:r w:rsidR="009826AB">
        <w:t xml:space="preserve"> v </w:t>
      </w:r>
      <w:r w:rsidRPr="009826AB">
        <w:t>tabuľke 1 článku 378 nariadenia (EÚ) č. 575/2013.</w:t>
      </w:r>
    </w:p>
    <w:p w14:paraId="59D114DF" w14:textId="74132EBC" w:rsidR="00925646" w:rsidRP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104</w:t>
      </w:r>
      <w:r w:rsidRPr="009826AB">
        <w:fldChar w:fldCharType="end"/>
      </w:r>
      <w:r w:rsidRPr="009826AB">
        <w:t>.</w:t>
      </w:r>
      <w:r w:rsidRPr="009826AB">
        <w:tab/>
        <w:t>V súlade</w:t>
      </w:r>
      <w:r w:rsidR="009826AB">
        <w:t xml:space="preserve"> s </w:t>
      </w:r>
      <w:r w:rsidRPr="009826AB">
        <w:t>článkom 92 ods. 4 písm. b) nariadenia (EÚ) č. 575/2013 sa požiadavky na vlastné zdroje pre riziko vyrovnania/dodania na účel vypočítania hodnoty rizikovej expozície vynásobujú koeficientom 12,5.</w:t>
      </w:r>
    </w:p>
    <w:p w14:paraId="451A9870" w14:textId="4BEBBFFA" w:rsidR="00925646" w:rsidRPr="009826AB" w:rsidRDefault="00925646" w:rsidP="00925646">
      <w:pPr>
        <w:pStyle w:val="InstructionsText2"/>
        <w:numPr>
          <w:ilvl w:val="0"/>
          <w:numId w:val="0"/>
        </w:numPr>
        <w:ind w:left="993"/>
      </w:pPr>
      <w:r w:rsidRPr="009826AB">
        <w:lastRenderedPageBreak/>
        <w:fldChar w:fldCharType="begin"/>
      </w:r>
      <w:r w:rsidRPr="009826AB">
        <w:instrText>seq paragraphs</w:instrText>
      </w:r>
      <w:r w:rsidRPr="009826AB">
        <w:fldChar w:fldCharType="separate"/>
      </w:r>
      <w:r w:rsidRPr="009826AB">
        <w:t>105</w:t>
      </w:r>
      <w:r w:rsidRPr="009826AB">
        <w:fldChar w:fldCharType="end"/>
      </w:r>
      <w:r w:rsidRPr="009826AB">
        <w:t>.</w:t>
      </w:r>
      <w:r w:rsidRPr="009826AB">
        <w:tab/>
        <w:t>Treba poznamenať, že požiadavky na vlastné zdroje pre bezodplatné dodania stanovené</w:t>
      </w:r>
      <w:r w:rsidR="009826AB">
        <w:t xml:space="preserve"> v </w:t>
      </w:r>
      <w:r w:rsidRPr="009826AB">
        <w:t>článku 379 nariadenia (EÚ) č. 575/2013 nie sú</w:t>
      </w:r>
      <w:r w:rsidR="009826AB">
        <w:t xml:space="preserve"> v </w:t>
      </w:r>
      <w:r w:rsidRPr="009826AB">
        <w:t>rozsahu pôsobnosti vzoru CR SETT. Uvedené požiadavky na vlastné zdroje sa vykazujú vo vzoroch pre kreditné riziko (CR SA, CR IRB).</w:t>
      </w:r>
    </w:p>
    <w:p w14:paraId="2856C9F8" w14:textId="77777777" w:rsidR="00925646" w:rsidRPr="009826AB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10415037"/>
      <w:bookmarkStart w:id="11" w:name="_Toc360188374"/>
      <w:bookmarkStart w:id="12" w:name="_Toc473560925"/>
      <w:bookmarkStart w:id="13" w:name="_Toc151714432"/>
      <w:r w:rsidRPr="009826AB">
        <w:rPr>
          <w:rFonts w:ascii="Times New Roman" w:hAnsi="Times New Roman"/>
          <w:sz w:val="24"/>
          <w:u w:val="none"/>
        </w:rPr>
        <w:t>3.6.2.</w:t>
      </w:r>
      <w:r w:rsidRPr="00C36BC3">
        <w:rPr>
          <w:u w:val="none"/>
        </w:rPr>
        <w:tab/>
      </w:r>
      <w:r w:rsidRPr="009826AB">
        <w:rPr>
          <w:rFonts w:ascii="Times New Roman" w:hAnsi="Times New Roman"/>
          <w:sz w:val="24"/>
        </w:rPr>
        <w:t>Pokyny týkajúce sa konkrétnych pozícií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9826AB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826AB">
              <w:rPr>
                <w:rFonts w:ascii="Times New Roman" w:hAnsi="Times New Roman"/>
                <w:b/>
                <w:sz w:val="24"/>
              </w:rPr>
              <w:t>Stĺpce</w:t>
            </w:r>
          </w:p>
        </w:tc>
      </w:tr>
      <w:tr w:rsidR="00925646" w:rsidRPr="009826AB" w14:paraId="0C777B7A" w14:textId="77777777" w:rsidTr="00E07FE9">
        <w:tc>
          <w:tcPr>
            <w:tcW w:w="852" w:type="dxa"/>
          </w:tcPr>
          <w:p w14:paraId="12FCBB6E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04AF1B5E" w14:textId="6560DE26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NEVYROVNANÉ TRANSAKCIE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CENE VYROVNANIA</w:t>
            </w:r>
          </w:p>
          <w:p w14:paraId="6508D2C4" w14:textId="010DA8C8" w:rsid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 nevyrovnané transakcie po riadnom dátume ich dodania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príslušnej dohodnutej cene vyrovnania, ako sa uvádza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článku 378 nariadenia (EÚ) č. 575/2013</w:t>
            </w:r>
            <w:r w:rsidR="009826AB">
              <w:rPr>
                <w:rFonts w:ascii="Times New Roman" w:hAnsi="Times New Roman"/>
                <w:sz w:val="24"/>
              </w:rPr>
              <w:t>.</w:t>
            </w:r>
          </w:p>
          <w:p w14:paraId="09152D4C" w14:textId="743D0C2B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Všetky nevyrovnané transakcie sa zahrnú do tohto stĺpca bez ohľadu na to, či predstavujú zisk alebo stratu po riadnom termíne vyrovnania.</w:t>
            </w:r>
          </w:p>
        </w:tc>
      </w:tr>
      <w:tr w:rsidR="00925646" w:rsidRPr="009826AB" w14:paraId="5FEA9B26" w14:textId="77777777" w:rsidTr="00E07FE9">
        <w:tc>
          <w:tcPr>
            <w:tcW w:w="852" w:type="dxa"/>
          </w:tcPr>
          <w:p w14:paraId="5EC8BA01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5594AB87" w14:textId="748BC9AA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EXPOZÍCIA VOČI CENOVÉMU ROZDIELU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NEVYROVNANÝCH TRANSAKCIÍ</w:t>
            </w:r>
          </w:p>
          <w:p w14:paraId="474A1B32" w14:textId="34D3BDB6" w:rsid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 cenový rozdiel medzi dohodnutou cenou vyrovnania</w:t>
            </w:r>
            <w:r w:rsidR="009826AB">
              <w:rPr>
                <w:rFonts w:ascii="Times New Roman" w:hAnsi="Times New Roman"/>
                <w:sz w:val="24"/>
              </w:rPr>
              <w:t xml:space="preserve"> a </w:t>
            </w:r>
            <w:r w:rsidRPr="009826AB">
              <w:rPr>
                <w:rFonts w:ascii="Times New Roman" w:hAnsi="Times New Roman"/>
                <w:sz w:val="24"/>
              </w:rPr>
              <w:t>súčasnou trhovou hodnotou za príslušný dlhový nástroj, kapitálové cenné papiere, cudziu menu alebo komoditu, pričom rozdiel by mohol znamenať stratu pre inštitúciu, ako sa uvádza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článku 378 nariadenia (EÚ) č. 575/2013</w:t>
            </w:r>
            <w:r w:rsidR="009826AB">
              <w:rPr>
                <w:rFonts w:ascii="Times New Roman" w:hAnsi="Times New Roman"/>
                <w:sz w:val="24"/>
              </w:rPr>
              <w:t>.</w:t>
            </w:r>
          </w:p>
          <w:p w14:paraId="692F8ABE" w14:textId="1E8AA0DE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V tomto stĺpci sa vykazujú len nevyrovnané transakcie predstavujúce stratu po riadnom termíne vyrovnania.</w:t>
            </w:r>
          </w:p>
        </w:tc>
      </w:tr>
      <w:tr w:rsidR="00925646" w:rsidRPr="009826AB" w14:paraId="40F087AE" w14:textId="77777777" w:rsidTr="00E07FE9">
        <w:tc>
          <w:tcPr>
            <w:tcW w:w="852" w:type="dxa"/>
          </w:tcPr>
          <w:p w14:paraId="464EF1DF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5DA1D585" w14:textId="77777777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POŽIADAVKY NA VLASTNÉ ZDROJE</w:t>
            </w:r>
          </w:p>
          <w:p w14:paraId="24894388" w14:textId="01214E35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 požiadavky na vlastné zdroje vypočítané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súlade</w:t>
            </w:r>
            <w:r w:rsidR="009826AB">
              <w:rPr>
                <w:rFonts w:ascii="Times New Roman" w:hAnsi="Times New Roman"/>
                <w:sz w:val="24"/>
              </w:rPr>
              <w:t xml:space="preserve"> s </w:t>
            </w:r>
            <w:r w:rsidRPr="009826AB">
              <w:rPr>
                <w:rFonts w:ascii="Times New Roman" w:hAnsi="Times New Roman"/>
                <w:sz w:val="24"/>
              </w:rPr>
              <w:t>článkom 378 nariadenia (EÚ) č. 575/2013.</w:t>
            </w:r>
          </w:p>
        </w:tc>
      </w:tr>
      <w:tr w:rsidR="00925646" w:rsidRPr="009826AB" w14:paraId="185C6E1B" w14:textId="77777777" w:rsidTr="00E07FE9">
        <w:tc>
          <w:tcPr>
            <w:tcW w:w="852" w:type="dxa"/>
          </w:tcPr>
          <w:p w14:paraId="6691FECB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09E890C2" w14:textId="77777777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CELKOVÁ HODNOTA EXPOZÍCIE VOČI RIZIKU VYROVNANIA</w:t>
            </w:r>
          </w:p>
          <w:p w14:paraId="3A06223E" w14:textId="500E401A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súlade</w:t>
            </w:r>
            <w:r w:rsidR="009826AB">
              <w:rPr>
                <w:rFonts w:ascii="Times New Roman" w:hAnsi="Times New Roman"/>
                <w:sz w:val="24"/>
              </w:rPr>
              <w:t xml:space="preserve"> s </w:t>
            </w:r>
            <w:r w:rsidRPr="009826AB">
              <w:rPr>
                <w:rFonts w:ascii="Times New Roman" w:hAnsi="Times New Roman"/>
                <w:sz w:val="24"/>
              </w:rPr>
              <w:t>článkom 92 ods. 4 písm. b) nariadenia (EÚ) č. 575/2013 na účel vypočítania hodnoty expozície voči riziku vyrovnania vynásobia svoje požiadavky na vlastné zdroje vykázané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stĺpci 0030 koeficientom 12,5.</w:t>
            </w:r>
          </w:p>
        </w:tc>
      </w:tr>
    </w:tbl>
    <w:p w14:paraId="2CF8C386" w14:textId="77777777" w:rsidR="00925646" w:rsidRPr="009826AB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7600"/>
      </w:tblGrid>
      <w:tr w:rsidR="00925646" w:rsidRPr="009826AB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826AB">
              <w:rPr>
                <w:rFonts w:ascii="Times New Roman" w:hAnsi="Times New Roman"/>
                <w:b/>
                <w:sz w:val="24"/>
              </w:rPr>
              <w:t>Riadky</w:t>
            </w:r>
          </w:p>
        </w:tc>
      </w:tr>
      <w:tr w:rsidR="00925646" w:rsidRPr="009826AB" w14:paraId="6E36F3A5" w14:textId="77777777" w:rsidTr="00E07FE9">
        <w:tc>
          <w:tcPr>
            <w:tcW w:w="852" w:type="dxa"/>
          </w:tcPr>
          <w:p w14:paraId="4E78548D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10" w:type="dxa"/>
          </w:tcPr>
          <w:p w14:paraId="79508667" w14:textId="0CCF2701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Celkové nevyrovnané transakcie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neobchodnej knihe</w:t>
            </w:r>
          </w:p>
          <w:p w14:paraId="21410DD0" w14:textId="3BCB6053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 súhrnné informácie</w:t>
            </w:r>
            <w:r w:rsidR="009826AB">
              <w:rPr>
                <w:rFonts w:ascii="Times New Roman" w:hAnsi="Times New Roman"/>
                <w:sz w:val="24"/>
              </w:rPr>
              <w:t xml:space="preserve"> o </w:t>
            </w:r>
            <w:r w:rsidRPr="009826AB">
              <w:rPr>
                <w:rFonts w:ascii="Times New Roman" w:hAnsi="Times New Roman"/>
                <w:sz w:val="24"/>
              </w:rPr>
              <w:t>riziku vyrovnania/dodania pre pozície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neobchodnej knihe [ako sa uvádza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článku 92 ods. 4 písm. ca)</w:t>
            </w:r>
            <w:r w:rsidR="009826AB">
              <w:rPr>
                <w:rFonts w:ascii="Times New Roman" w:hAnsi="Times New Roman"/>
                <w:sz w:val="24"/>
              </w:rPr>
              <w:t xml:space="preserve"> a </w:t>
            </w:r>
            <w:r w:rsidRPr="009826AB">
              <w:rPr>
                <w:rFonts w:ascii="Times New Roman" w:hAnsi="Times New Roman"/>
                <w:sz w:val="24"/>
              </w:rPr>
              <w:t>článku 378 nariadenia (EÚ) č. 575/2013].</w:t>
            </w:r>
          </w:p>
          <w:p w14:paraId="57BBA9B8" w14:textId="7CC43EB9" w:rsidR="00925646" w:rsidRPr="009826AB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{r0010;c0010} súhrnnú hodnotu transakcií nevyrovnaných po riadnom dátume ich dodania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príslušných dohodnutých cenách vyrovnania.</w:t>
            </w:r>
          </w:p>
          <w:p w14:paraId="556AEAC8" w14:textId="375DE0BA" w:rsidR="00925646" w:rsidRPr="009826AB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lastRenderedPageBreak/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{r0010;c0020} súhrnné informácie</w:t>
            </w:r>
            <w:r w:rsidR="009826AB">
              <w:rPr>
                <w:rFonts w:ascii="Times New Roman" w:hAnsi="Times New Roman"/>
                <w:sz w:val="24"/>
              </w:rPr>
              <w:t xml:space="preserve"> o </w:t>
            </w:r>
            <w:r w:rsidRPr="009826AB">
              <w:rPr>
                <w:rFonts w:ascii="Times New Roman" w:hAnsi="Times New Roman"/>
                <w:sz w:val="24"/>
              </w:rPr>
              <w:t>expozícii voči cenovému rozdielu</w:t>
            </w:r>
            <w:r w:rsidR="009826AB">
              <w:rPr>
                <w:rFonts w:ascii="Times New Roman" w:hAnsi="Times New Roman"/>
                <w:sz w:val="24"/>
              </w:rPr>
              <w:t xml:space="preserve"> z </w:t>
            </w:r>
            <w:r w:rsidRPr="009826AB">
              <w:rPr>
                <w:rFonts w:ascii="Times New Roman" w:hAnsi="Times New Roman"/>
                <w:sz w:val="24"/>
              </w:rPr>
              <w:t>nevyrovnaných transakcií predstavujúcich stratu.</w:t>
            </w:r>
          </w:p>
          <w:p w14:paraId="01BDECED" w14:textId="43DE9ECB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{r0010;c0030} súhrnné požiadavky na vlastné zdroje, ktoré sa odvodzujú zo súčtu požiadaviek na vlastné zdroje pre nevyrovnané transakcie vynásobením „cenového rozdielu“ vykázaného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stĺpci 0020 príslušným koeficientom podľa počtu pracovných dní po riadnom termíne vyrovnania [kategórie uvedené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tabuľke 1 článku 378 nariadenia (EÚ) č. 575/2013].</w:t>
            </w:r>
          </w:p>
        </w:tc>
      </w:tr>
      <w:tr w:rsidR="00925646" w:rsidRPr="009826AB" w14:paraId="5C9B2254" w14:textId="77777777" w:rsidTr="00E07FE9">
        <w:tc>
          <w:tcPr>
            <w:tcW w:w="852" w:type="dxa"/>
          </w:tcPr>
          <w:p w14:paraId="4D2DFFF2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lastRenderedPageBreak/>
              <w:t>0020 – 0060</w:t>
            </w:r>
          </w:p>
        </w:tc>
        <w:tc>
          <w:tcPr>
            <w:tcW w:w="8010" w:type="dxa"/>
          </w:tcPr>
          <w:p w14:paraId="42E6A539" w14:textId="443EBA65" w:rsid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do 4 dní (koeficient 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18729DF9" w14:textId="464B88D2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5 do 15 dní (koeficient 8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0232284" w14:textId="79BFE4A9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16 do 30 dní (koeficient 50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5EEFD940" w14:textId="04354ECD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31 do 45 dní (koeficient 75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326E480A" w14:textId="48F29A4C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46 dní alebo dlhšie (koeficient 100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4BF81384" w14:textId="0E6B5F69" w:rsid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riadkoch 0020 až 0060 vykazujú informácie týkajúce sa rizika vyrovnania/dodania pre pozície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neobchodnej knihe podľa kategórií uvedených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tabuľke 1 článku 378 nariadenia (EÚ) č. 575/2013</w:t>
            </w:r>
            <w:r w:rsidR="009826AB">
              <w:rPr>
                <w:rFonts w:ascii="Times New Roman" w:hAnsi="Times New Roman"/>
                <w:sz w:val="24"/>
              </w:rPr>
              <w:t>.</w:t>
            </w:r>
          </w:p>
          <w:p w14:paraId="4BA03842" w14:textId="01023000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V prípade transakcií, ktoré sú nevyrovnané menej než 5 pracovných dní po riadnom termíne vyrovnania, sa nevyžadujú požiadavky na vlastné zdroje pre riziko vyrovnania/dodania.</w:t>
            </w:r>
          </w:p>
        </w:tc>
      </w:tr>
      <w:tr w:rsidR="00925646" w:rsidRPr="009826AB" w14:paraId="271E44B6" w14:textId="77777777" w:rsidTr="00E07FE9">
        <w:tc>
          <w:tcPr>
            <w:tcW w:w="852" w:type="dxa"/>
          </w:tcPr>
          <w:p w14:paraId="4680CF00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10" w:type="dxa"/>
          </w:tcPr>
          <w:p w14:paraId="56920EB6" w14:textId="2588EDC1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Celkové nevyrovnané transakcie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obchodnej knihe</w:t>
            </w:r>
          </w:p>
          <w:p w14:paraId="3C4B428B" w14:textId="6CB2A7D9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 súhrnné informácie</w:t>
            </w:r>
            <w:r w:rsidR="009826AB">
              <w:rPr>
                <w:rFonts w:ascii="Times New Roman" w:hAnsi="Times New Roman"/>
                <w:sz w:val="24"/>
              </w:rPr>
              <w:t xml:space="preserve"> o </w:t>
            </w:r>
            <w:r w:rsidRPr="009826AB">
              <w:rPr>
                <w:rFonts w:ascii="Times New Roman" w:hAnsi="Times New Roman"/>
                <w:sz w:val="24"/>
              </w:rPr>
              <w:t>riziku vyrovnania/dodania pre pozície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obchodnej knihe [ako sa uvádza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článku 92 ods. 4 písm. ca)</w:t>
            </w:r>
            <w:r w:rsidR="009826AB">
              <w:rPr>
                <w:rFonts w:ascii="Times New Roman" w:hAnsi="Times New Roman"/>
                <w:sz w:val="24"/>
              </w:rPr>
              <w:t xml:space="preserve"> a </w:t>
            </w:r>
            <w:r w:rsidRPr="009826AB">
              <w:rPr>
                <w:rFonts w:ascii="Times New Roman" w:hAnsi="Times New Roman"/>
                <w:sz w:val="24"/>
              </w:rPr>
              <w:t>článku 378 nariadenia (EÚ) č. 575/2013].</w:t>
            </w:r>
          </w:p>
          <w:p w14:paraId="2E44B3F3" w14:textId="4A08E6B2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{r0070;c0010} súhrnnú hodnotu transakcií nevyrovnaných po riadnom dátume ich dodania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príslušných dohodnutých cenách vyrovnania.</w:t>
            </w:r>
          </w:p>
          <w:p w14:paraId="1CB848DF" w14:textId="681CE939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{r0070;c0020} súhrnné informácie</w:t>
            </w:r>
            <w:r w:rsidR="009826AB">
              <w:rPr>
                <w:rFonts w:ascii="Times New Roman" w:hAnsi="Times New Roman"/>
                <w:sz w:val="24"/>
              </w:rPr>
              <w:t xml:space="preserve"> o </w:t>
            </w:r>
            <w:r w:rsidRPr="009826AB">
              <w:rPr>
                <w:rFonts w:ascii="Times New Roman" w:hAnsi="Times New Roman"/>
                <w:sz w:val="24"/>
              </w:rPr>
              <w:t>expozícii voči cenovému rozdielu</w:t>
            </w:r>
            <w:r w:rsidR="009826AB">
              <w:rPr>
                <w:rFonts w:ascii="Times New Roman" w:hAnsi="Times New Roman"/>
                <w:sz w:val="24"/>
              </w:rPr>
              <w:t xml:space="preserve"> z </w:t>
            </w:r>
            <w:r w:rsidRPr="009826AB">
              <w:rPr>
                <w:rFonts w:ascii="Times New Roman" w:hAnsi="Times New Roman"/>
                <w:sz w:val="24"/>
              </w:rPr>
              <w:t>nevyrovnaných transakcií predstavujúcich stratu.</w:t>
            </w:r>
          </w:p>
          <w:p w14:paraId="64D05373" w14:textId="609219F3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 vykazujú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{r0070;c0030} súhrnné požiadavky na vlastné zdroje, ktoré sa odvodzujú zo súčtu požiadaviek na vlastné zdroje pre nevyrovnané transakcie vynásobením „cenového rozdielu“ vykázaného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stĺpci 0020 príslušným koeficientom podľa počtu pracovných dní po riadnom termíne vyrovnania [kategórie uvedené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tabuľke 1 článku 378 nariadenia (EÚ) č. 575/2013].</w:t>
            </w:r>
          </w:p>
        </w:tc>
      </w:tr>
      <w:tr w:rsidR="00925646" w:rsidRPr="009826AB" w14:paraId="2284D88A" w14:textId="77777777" w:rsidTr="00E07FE9">
        <w:tc>
          <w:tcPr>
            <w:tcW w:w="852" w:type="dxa"/>
          </w:tcPr>
          <w:p w14:paraId="4F3EBD1A" w14:textId="77777777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0080 – 0120</w:t>
            </w:r>
          </w:p>
        </w:tc>
        <w:tc>
          <w:tcPr>
            <w:tcW w:w="8010" w:type="dxa"/>
          </w:tcPr>
          <w:p w14:paraId="09B5E161" w14:textId="57321D67" w:rsid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do 4 dní (koeficient 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7B8BB095" w14:textId="3F3FE7CC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5 do 15 dní (koeficient 8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3902398B" w14:textId="1A292A1E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16 do 30 dní (koeficient 50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25665540" w14:textId="447E9D00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Transakcie nevyrovnané od 31 do 45 dní (koeficient 75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1E1443A" w14:textId="3BFE3CAA" w:rsidR="00925646" w:rsidRPr="009826AB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Transakcie nevyrovnané 46 dní alebo dlhšie (koeficient 100</w:t>
            </w:r>
            <w:r w:rsidR="009826AB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9826AB"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47496A6A" w14:textId="26212275" w:rsid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Inštitúcie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riadkoch 0080 až 0120 vykazujú informácie týkajúce sa rizika vyrovnania/dodania pre pozície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obchodnej knihe podľa kategórií uvedených</w:t>
            </w:r>
            <w:r w:rsidR="009826AB">
              <w:rPr>
                <w:rFonts w:ascii="Times New Roman" w:hAnsi="Times New Roman"/>
                <w:sz w:val="24"/>
              </w:rPr>
              <w:t xml:space="preserve"> v </w:t>
            </w:r>
            <w:r w:rsidRPr="009826AB">
              <w:rPr>
                <w:rFonts w:ascii="Times New Roman" w:hAnsi="Times New Roman"/>
                <w:sz w:val="24"/>
              </w:rPr>
              <w:t>tabuľke 1 článku 378 nariadenia (EÚ) č. 575/2013</w:t>
            </w:r>
            <w:r w:rsidR="009826AB">
              <w:rPr>
                <w:rFonts w:ascii="Times New Roman" w:hAnsi="Times New Roman"/>
                <w:sz w:val="24"/>
              </w:rPr>
              <w:t>.</w:t>
            </w:r>
          </w:p>
          <w:p w14:paraId="0A9F762A" w14:textId="07118C8B" w:rsidR="00925646" w:rsidRPr="009826AB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9826AB">
              <w:rPr>
                <w:rFonts w:ascii="Times New Roman" w:hAnsi="Times New Roman"/>
                <w:sz w:val="24"/>
              </w:rPr>
              <w:t>V prípade transakcií, ktoré sú nevyrovnané menej než 5 pracovných dní po riadnom termíne vyrovnania, sa nevyžadujú požiadavky na vlastné zdroje pre riziko vyrovnania/dodania.</w:t>
            </w:r>
          </w:p>
        </w:tc>
      </w:tr>
    </w:tbl>
    <w:p w14:paraId="5D73F136" w14:textId="77777777" w:rsidR="00925646" w:rsidRPr="009826AB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Pr="009826AB" w:rsidRDefault="00925646" w:rsidP="00925646">
      <w:r w:rsidRPr="009826AB">
        <w:br w:type="page"/>
      </w:r>
    </w:p>
    <w:p w14:paraId="557ADFEB" w14:textId="77777777" w:rsidR="00925646" w:rsidRPr="009826AB" w:rsidRDefault="00925646"/>
    <w:sectPr w:rsidR="00925646" w:rsidRPr="009826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7141" w14:textId="77777777" w:rsidR="00463BAC" w:rsidRDefault="00463BAC" w:rsidP="00925646">
      <w:pPr>
        <w:spacing w:before="0" w:after="0"/>
      </w:pPr>
      <w:r>
        <w:separator/>
      </w:r>
    </w:p>
  </w:endnote>
  <w:endnote w:type="continuationSeparator" w:id="0">
    <w:p w14:paraId="04EA349F" w14:textId="77777777" w:rsidR="00463BAC" w:rsidRDefault="00463BAC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F40B2" w14:textId="77777777" w:rsidR="009826AB" w:rsidRDefault="009826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0715" w14:textId="77777777" w:rsidR="009826AB" w:rsidRDefault="009826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7948" w14:textId="77777777" w:rsidR="009826AB" w:rsidRDefault="009826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B19D0" w14:textId="77777777" w:rsidR="00463BAC" w:rsidRDefault="00463BAC" w:rsidP="00925646">
      <w:pPr>
        <w:spacing w:before="0" w:after="0"/>
      </w:pPr>
      <w:r>
        <w:separator/>
      </w:r>
    </w:p>
  </w:footnote>
  <w:footnote w:type="continuationSeparator" w:id="0">
    <w:p w14:paraId="672D4FB5" w14:textId="77777777" w:rsidR="00463BAC" w:rsidRDefault="00463BAC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7726BA6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 w:rsidR="009826A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–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7726BA64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 w:rsidR="009826AB">
                      <w:rPr>
                        <w:rFonts w:ascii="Calibri" w:hAnsi="Calibri"/>
                        <w:color w:val="000000"/>
                        <w:sz w:val="24"/>
                      </w:rPr>
                      <w:t>–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463BAC"/>
    <w:rsid w:val="005A0E0B"/>
    <w:rsid w:val="00631623"/>
    <w:rsid w:val="006364D5"/>
    <w:rsid w:val="00736637"/>
    <w:rsid w:val="007E5623"/>
    <w:rsid w:val="00925646"/>
    <w:rsid w:val="00960943"/>
    <w:rsid w:val="009826AB"/>
    <w:rsid w:val="00994088"/>
    <w:rsid w:val="009C5DD6"/>
    <w:rsid w:val="00A6002C"/>
    <w:rsid w:val="00AB618F"/>
    <w:rsid w:val="00B71F25"/>
    <w:rsid w:val="00C36BC3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826A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826AB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15ED35-DA89-4FC4-9985-E2D3BFEB25FC}"/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986</Words>
  <Characters>5907</Characters>
  <Application>Microsoft Office Word</Application>
  <DocSecurity>0</DocSecurity>
  <Lines>134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BENNAROVA Marcela (DGT)</cp:lastModifiedBy>
  <cp:revision>11</cp:revision>
  <dcterms:created xsi:type="dcterms:W3CDTF">2024-05-28T09:25:00Z</dcterms:created>
  <dcterms:modified xsi:type="dcterms:W3CDTF">2025-01-27T14:23:00Z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